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FF3E" w14:textId="6023FEC4" w:rsidR="00A04F9B" w:rsidRDefault="00A04F9B" w:rsidP="00A04F9B">
      <w:pPr>
        <w:spacing w:after="240" w:line="360" w:lineRule="auto"/>
        <w:jc w:val="both"/>
      </w:pPr>
    </w:p>
    <w:p w14:paraId="5FF19106" w14:textId="495A54F1" w:rsidR="00694E48" w:rsidRPr="00694E48" w:rsidRDefault="00694E48" w:rsidP="00694E48">
      <w:pPr>
        <w:spacing w:after="240" w:line="360" w:lineRule="auto"/>
        <w:jc w:val="center"/>
        <w:rPr>
          <w:b/>
          <w:bCs/>
          <w:u w:val="single"/>
        </w:rPr>
      </w:pPr>
      <w:r w:rsidRPr="00694E48">
        <w:rPr>
          <w:b/>
          <w:bCs/>
          <w:sz w:val="28"/>
          <w:szCs w:val="28"/>
          <w:u w:val="single"/>
        </w:rPr>
        <w:t>DECLARAÇÂO</w:t>
      </w:r>
    </w:p>
    <w:p w14:paraId="5774B145" w14:textId="77777777" w:rsidR="00694E48" w:rsidRDefault="00694E48" w:rsidP="00A04F9B">
      <w:pPr>
        <w:spacing w:after="240" w:line="360" w:lineRule="auto"/>
        <w:jc w:val="both"/>
      </w:pPr>
    </w:p>
    <w:p w14:paraId="79A732E1" w14:textId="5059326D" w:rsidR="00E75EAF" w:rsidRDefault="0017645B" w:rsidP="00A04F9B">
      <w:pPr>
        <w:spacing w:after="240" w:line="360" w:lineRule="auto"/>
        <w:jc w:val="both"/>
      </w:pPr>
      <w:r>
        <w:t>A</w:t>
      </w:r>
      <w:r w:rsidR="00E75EAF">
        <w:t xml:space="preserve"> empresa</w:t>
      </w:r>
      <w:r>
        <w:t xml:space="preserve">, </w:t>
      </w:r>
      <w:r w:rsidR="001B4315" w:rsidRPr="001B4315">
        <w:rPr>
          <w:b/>
          <w:bCs/>
          <w:highlight w:val="yellow"/>
        </w:rPr>
        <w:t>EMPRESA</w:t>
      </w:r>
      <w:r w:rsidR="00E75EAF" w:rsidRPr="00E75EAF">
        <w:rPr>
          <w:b/>
          <w:bCs/>
        </w:rPr>
        <w:t xml:space="preserve">, </w:t>
      </w:r>
      <w:proofErr w:type="spellStart"/>
      <w:r w:rsidR="00E75EAF" w:rsidRPr="00E75EAF">
        <w:rPr>
          <w:b/>
          <w:bCs/>
        </w:rPr>
        <w:t>Lda</w:t>
      </w:r>
      <w:proofErr w:type="spellEnd"/>
      <w:r w:rsidR="00E75EAF" w:rsidRPr="00E75EAF">
        <w:rPr>
          <w:b/>
          <w:bCs/>
        </w:rPr>
        <w:t>”</w:t>
      </w:r>
      <w:r w:rsidR="00E75EAF">
        <w:t xml:space="preserve"> com Capital Social de </w:t>
      </w:r>
      <w:r w:rsidR="001B4315" w:rsidRPr="001B4315">
        <w:rPr>
          <w:highlight w:val="yellow"/>
        </w:rPr>
        <w:t>X</w:t>
      </w:r>
      <w:r w:rsidR="00E75EAF">
        <w:t xml:space="preserve">.000€, Registada na conservatória do Registo comercial e com o mesmo número fiscal </w:t>
      </w:r>
      <w:r w:rsidR="001B4315" w:rsidRPr="001B4315">
        <w:rPr>
          <w:highlight w:val="yellow"/>
        </w:rPr>
        <w:t>123.123.123</w:t>
      </w:r>
      <w:r w:rsidR="00E75EAF">
        <w:t xml:space="preserve">, com sede na </w:t>
      </w:r>
      <w:r w:rsidR="00E75EAF" w:rsidRPr="001B4315">
        <w:rPr>
          <w:highlight w:val="yellow"/>
        </w:rPr>
        <w:t xml:space="preserve">Rua </w:t>
      </w:r>
      <w:proofErr w:type="gramStart"/>
      <w:r w:rsidR="001B4315" w:rsidRPr="001B4315">
        <w:rPr>
          <w:highlight w:val="yellow"/>
        </w:rPr>
        <w:t>…….</w:t>
      </w:r>
      <w:proofErr w:type="gramEnd"/>
      <w:r w:rsidR="004F3E0D" w:rsidRPr="001B4315">
        <w:rPr>
          <w:highlight w:val="yellow"/>
        </w:rPr>
        <w:t>,</w:t>
      </w:r>
      <w:r w:rsidR="004F3E0D">
        <w:t xml:space="preserve"> Portugal,</w:t>
      </w:r>
    </w:p>
    <w:p w14:paraId="1E45B7D5" w14:textId="77777777" w:rsidR="0017645B" w:rsidRDefault="0017645B" w:rsidP="00A04F9B">
      <w:pPr>
        <w:spacing w:after="240" w:line="360" w:lineRule="auto"/>
        <w:jc w:val="both"/>
      </w:pPr>
    </w:p>
    <w:p w14:paraId="130D3A06" w14:textId="5D9CACA9" w:rsidR="00885FA9" w:rsidRDefault="0017645B" w:rsidP="00A04F9B">
      <w:pPr>
        <w:spacing w:after="240" w:line="360" w:lineRule="auto"/>
        <w:jc w:val="both"/>
      </w:pPr>
      <w:r>
        <w:t xml:space="preserve">vem pelo presente documento, </w:t>
      </w:r>
      <w:r w:rsidRPr="00885FA9">
        <w:rPr>
          <w:b/>
          <w:bCs/>
        </w:rPr>
        <w:t>declarar</w:t>
      </w:r>
      <w:r>
        <w:t xml:space="preserve"> que </w:t>
      </w:r>
      <w:r w:rsidR="00A04F9B">
        <w:t>em 31 de Dezembro de 2019</w:t>
      </w:r>
      <w:r w:rsidR="004A0598">
        <w:t xml:space="preserve"> </w:t>
      </w:r>
      <w:r>
        <w:t xml:space="preserve">não era considerada como empresa em dificuldades, nos termos </w:t>
      </w:r>
      <w:r w:rsidR="00A04F9B">
        <w:t xml:space="preserve">e para os efeitos </w:t>
      </w:r>
      <w:r>
        <w:t xml:space="preserve">do nº 18 do Artigo 2º do Regulamento da Comissão Europeia nº 651/2014 de 17 de junho, </w:t>
      </w:r>
      <w:proofErr w:type="gramStart"/>
      <w:r w:rsidR="004A0598">
        <w:t>mas,…</w:t>
      </w:r>
      <w:proofErr w:type="gramEnd"/>
    </w:p>
    <w:p w14:paraId="3C0009F1" w14:textId="5F2A4A57" w:rsidR="000B2D12" w:rsidRDefault="001B4315" w:rsidP="00A04F9B">
      <w:pPr>
        <w:spacing w:after="240" w:line="360" w:lineRule="auto"/>
        <w:jc w:val="both"/>
      </w:pPr>
      <w:proofErr w:type="gramStart"/>
      <w:r>
        <w:t>De facto</w:t>
      </w:r>
      <w:proofErr w:type="gramEnd"/>
      <w:r>
        <w:t xml:space="preserve"> no final do ano de 2019 a empresa não se encontra em nenhuma das situações </w:t>
      </w:r>
      <w:proofErr w:type="spellStart"/>
      <w:r>
        <w:t>decritas</w:t>
      </w:r>
      <w:proofErr w:type="spellEnd"/>
      <w:r>
        <w:t xml:space="preserve"> no nº 18, do </w:t>
      </w:r>
      <w:proofErr w:type="spellStart"/>
      <w:r>
        <w:t>art</w:t>
      </w:r>
      <w:proofErr w:type="spellEnd"/>
      <w:r>
        <w:t>. 2º do Regulamento europeu 651</w:t>
      </w:r>
      <w:r w:rsidR="00694E48">
        <w:t>/2014, nomeadamente;</w:t>
      </w:r>
    </w:p>
    <w:p w14:paraId="6F46F8D3" w14:textId="77777777" w:rsidR="0057189F" w:rsidRPr="00694E48" w:rsidRDefault="0017645B" w:rsidP="00694E48">
      <w:pPr>
        <w:pStyle w:val="PargrafodaLista"/>
        <w:numPr>
          <w:ilvl w:val="0"/>
          <w:numId w:val="4"/>
        </w:numPr>
        <w:spacing w:after="240" w:line="276" w:lineRule="auto"/>
        <w:ind w:left="714" w:hanging="357"/>
        <w:contextualSpacing w:val="0"/>
        <w:jc w:val="both"/>
        <w:rPr>
          <w:sz w:val="20"/>
          <w:szCs w:val="20"/>
        </w:rPr>
      </w:pPr>
      <w:r w:rsidRPr="00694E48">
        <w:rPr>
          <w:sz w:val="20"/>
          <w:szCs w:val="20"/>
        </w:rPr>
        <w:t xml:space="preserve">No caso de uma sociedade de responsabilidade limitada1, se mais de metade do seu capital social subscrito tiver desaparecido devido a perdas acumuladas. Tal é o caso quando a dedução das perdas acumuladas das reservas (e todos os outros elementos geralmente considerados como uma parte dos fundos próprios da empresa) conduz </w:t>
      </w:r>
      <w:proofErr w:type="gramStart"/>
      <w:r w:rsidRPr="00694E48">
        <w:rPr>
          <w:sz w:val="20"/>
          <w:szCs w:val="20"/>
        </w:rPr>
        <w:t>a  um</w:t>
      </w:r>
      <w:proofErr w:type="gramEnd"/>
      <w:r w:rsidRPr="00694E48">
        <w:rPr>
          <w:sz w:val="20"/>
          <w:szCs w:val="20"/>
        </w:rPr>
        <w:t xml:space="preserve">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 </w:t>
      </w:r>
    </w:p>
    <w:p w14:paraId="48D1A900" w14:textId="35CCD4B9" w:rsidR="0017645B" w:rsidRPr="00694E48" w:rsidRDefault="0017645B" w:rsidP="00694E48">
      <w:pPr>
        <w:pStyle w:val="PargrafodaLista"/>
        <w:numPr>
          <w:ilvl w:val="0"/>
          <w:numId w:val="4"/>
        </w:numPr>
        <w:spacing w:after="240" w:line="276" w:lineRule="auto"/>
        <w:ind w:left="714" w:hanging="357"/>
        <w:contextualSpacing w:val="0"/>
        <w:jc w:val="both"/>
        <w:rPr>
          <w:sz w:val="20"/>
          <w:szCs w:val="20"/>
        </w:rPr>
      </w:pPr>
      <w:r w:rsidRPr="00694E48">
        <w:rPr>
          <w:sz w:val="20"/>
          <w:szCs w:val="20"/>
        </w:rPr>
        <w:t xml:space="preserve">No caso de uma empresa em que pelo menos alguns sócios têm responsabilidade ilimitada relativamente às dívidas da empresa2,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  </w:t>
      </w:r>
    </w:p>
    <w:p w14:paraId="302B000F" w14:textId="77777777" w:rsidR="0057189F" w:rsidRPr="00694E48" w:rsidRDefault="0017645B" w:rsidP="00694E48">
      <w:pPr>
        <w:pStyle w:val="PargrafodaLista"/>
        <w:numPr>
          <w:ilvl w:val="0"/>
          <w:numId w:val="4"/>
        </w:numPr>
        <w:spacing w:after="240" w:line="276" w:lineRule="auto"/>
        <w:ind w:left="714" w:hanging="357"/>
        <w:contextualSpacing w:val="0"/>
        <w:jc w:val="both"/>
        <w:rPr>
          <w:sz w:val="20"/>
          <w:szCs w:val="20"/>
        </w:rPr>
      </w:pPr>
      <w:r w:rsidRPr="00694E48">
        <w:rPr>
          <w:sz w:val="20"/>
          <w:szCs w:val="20"/>
        </w:rPr>
        <w:t xml:space="preserve">Sempre que a empresa for objeto de um processo coletivo de insolvência ou preencher, de acordo com o respetivo direito nacional, os critérios para ser submetida a um processo coletivo de insolvência a pedido dos seus credores. </w:t>
      </w:r>
    </w:p>
    <w:p w14:paraId="70DAE801" w14:textId="1B1282A7" w:rsidR="0017645B" w:rsidRPr="00694E48" w:rsidRDefault="0017645B" w:rsidP="00694E48">
      <w:pPr>
        <w:pStyle w:val="PargrafodaLista"/>
        <w:numPr>
          <w:ilvl w:val="0"/>
          <w:numId w:val="4"/>
        </w:numPr>
        <w:spacing w:after="240" w:line="276" w:lineRule="auto"/>
        <w:ind w:left="714" w:hanging="357"/>
        <w:contextualSpacing w:val="0"/>
        <w:jc w:val="both"/>
        <w:rPr>
          <w:sz w:val="20"/>
          <w:szCs w:val="20"/>
        </w:rPr>
      </w:pPr>
      <w:r w:rsidRPr="00694E48">
        <w:rPr>
          <w:sz w:val="20"/>
          <w:szCs w:val="20"/>
        </w:rPr>
        <w:t xml:space="preserve"> Sempre que uma empresa tiver recebido um auxílio de emergência e ainda não tiver reembolsado o empréstimo ou terminado a garantia, ou tiver recebido um auxílio à reestruturação e ainda estiver sujeita a um plano de reestruturação </w:t>
      </w:r>
    </w:p>
    <w:p w14:paraId="33F4BF94" w14:textId="135C1DE6" w:rsidR="0017645B" w:rsidRPr="00694E48" w:rsidRDefault="0017645B" w:rsidP="00694E48">
      <w:pPr>
        <w:pStyle w:val="PargrafodaLista"/>
        <w:numPr>
          <w:ilvl w:val="0"/>
          <w:numId w:val="4"/>
        </w:numPr>
        <w:spacing w:after="240" w:line="276" w:lineRule="auto"/>
        <w:ind w:left="714" w:hanging="357"/>
        <w:contextualSpacing w:val="0"/>
        <w:jc w:val="both"/>
        <w:rPr>
          <w:sz w:val="20"/>
          <w:szCs w:val="20"/>
        </w:rPr>
      </w:pPr>
      <w:r w:rsidRPr="00694E48">
        <w:rPr>
          <w:sz w:val="20"/>
          <w:szCs w:val="20"/>
        </w:rPr>
        <w:t xml:space="preserve"> No caso de uma empresa que não seja uma PME, sempre que, nos últimos dois anos: </w:t>
      </w:r>
    </w:p>
    <w:p w14:paraId="19BDAB61" w14:textId="77777777" w:rsidR="00C75C06" w:rsidRPr="00C75C06" w:rsidRDefault="0017645B" w:rsidP="00C75C06">
      <w:pPr>
        <w:spacing w:after="240" w:line="240" w:lineRule="auto"/>
        <w:ind w:left="1416"/>
        <w:jc w:val="both"/>
        <w:rPr>
          <w:sz w:val="18"/>
          <w:szCs w:val="18"/>
        </w:rPr>
      </w:pPr>
      <w:r w:rsidRPr="00C75C06">
        <w:rPr>
          <w:sz w:val="18"/>
          <w:szCs w:val="18"/>
        </w:rPr>
        <w:lastRenderedPageBreak/>
        <w:t xml:space="preserve">1 (que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 </w:t>
      </w:r>
    </w:p>
    <w:p w14:paraId="41B4648E" w14:textId="7C6715D6" w:rsidR="0017645B" w:rsidRPr="00C75C06" w:rsidRDefault="0017645B" w:rsidP="00C75C06">
      <w:pPr>
        <w:spacing w:after="240" w:line="240" w:lineRule="auto"/>
        <w:ind w:left="1416"/>
        <w:jc w:val="both"/>
        <w:rPr>
          <w:sz w:val="18"/>
          <w:szCs w:val="18"/>
        </w:rPr>
      </w:pPr>
      <w:r w:rsidRPr="00C75C06">
        <w:rPr>
          <w:sz w:val="18"/>
          <w:szCs w:val="18"/>
        </w:rPr>
        <w:t xml:space="preserve">2 (que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 </w:t>
      </w:r>
    </w:p>
    <w:p w14:paraId="40826AB6" w14:textId="19CC6A27" w:rsidR="0017645B" w:rsidRPr="00C75C06" w:rsidRDefault="0017645B" w:rsidP="00C75C06">
      <w:pPr>
        <w:pStyle w:val="PargrafodaLista"/>
        <w:numPr>
          <w:ilvl w:val="0"/>
          <w:numId w:val="6"/>
        </w:numPr>
        <w:spacing w:after="240" w:line="240" w:lineRule="auto"/>
        <w:ind w:left="2268"/>
        <w:jc w:val="both"/>
        <w:rPr>
          <w:sz w:val="20"/>
          <w:szCs w:val="20"/>
        </w:rPr>
      </w:pPr>
      <w:r w:rsidRPr="00C75C06">
        <w:rPr>
          <w:sz w:val="20"/>
          <w:szCs w:val="20"/>
        </w:rPr>
        <w:t>o rácio dívida contabilística/fundos próprios3 da empresa tiver sido superior a 7,5 e</w:t>
      </w:r>
    </w:p>
    <w:p w14:paraId="66449AC3" w14:textId="5E0F74AF" w:rsidR="0017645B" w:rsidRPr="00C75C06" w:rsidRDefault="0017645B" w:rsidP="00C75C06">
      <w:pPr>
        <w:pStyle w:val="PargrafodaLista"/>
        <w:numPr>
          <w:ilvl w:val="0"/>
          <w:numId w:val="6"/>
        </w:numPr>
        <w:spacing w:after="240" w:line="240" w:lineRule="auto"/>
        <w:ind w:left="2268"/>
        <w:jc w:val="both"/>
        <w:rPr>
          <w:sz w:val="20"/>
          <w:szCs w:val="20"/>
        </w:rPr>
      </w:pPr>
      <w:r w:rsidRPr="00C75C06">
        <w:rPr>
          <w:sz w:val="20"/>
          <w:szCs w:val="20"/>
        </w:rPr>
        <w:t>o rácio de cobertura dos juros da empresa, calculado com base em EBTIDA, tiver sido inferior a 1,0;</w:t>
      </w:r>
    </w:p>
    <w:p w14:paraId="2F606D14" w14:textId="77777777" w:rsidR="00C75C06" w:rsidRDefault="00C75C06" w:rsidP="00A04F9B">
      <w:pPr>
        <w:spacing w:after="240" w:line="360" w:lineRule="auto"/>
        <w:jc w:val="both"/>
      </w:pPr>
    </w:p>
    <w:p w14:paraId="7C9F70DD" w14:textId="3BAF7453" w:rsidR="00C75C06" w:rsidRDefault="00C75C06" w:rsidP="00A04F9B">
      <w:pPr>
        <w:spacing w:after="240" w:line="360" w:lineRule="auto"/>
        <w:jc w:val="both"/>
      </w:pPr>
      <w:r>
        <w:t xml:space="preserve">Neste contexto </w:t>
      </w:r>
      <w:r w:rsidR="007E4820">
        <w:t>DECLARAMOS</w:t>
      </w:r>
      <w:r>
        <w:t xml:space="preserve"> que </w:t>
      </w:r>
      <w:r w:rsidR="00694E48">
        <w:t xml:space="preserve">no Final de 2019 </w:t>
      </w:r>
      <w:r>
        <w:t xml:space="preserve">a empresa </w:t>
      </w:r>
      <w:r w:rsidR="00694E48">
        <w:t>não podia ser considerada</w:t>
      </w:r>
      <w:r>
        <w:t xml:space="preserve"> </w:t>
      </w:r>
      <w:r w:rsidRPr="00C75C06">
        <w:rPr>
          <w:b/>
          <w:bCs/>
        </w:rPr>
        <w:t>«</w:t>
      </w:r>
      <w:r w:rsidRPr="00A04F9B">
        <w:rPr>
          <w:b/>
          <w:bCs/>
        </w:rPr>
        <w:t>Empresa em dificuldade»,</w:t>
      </w:r>
      <w:r>
        <w:rPr>
          <w:b/>
          <w:bCs/>
        </w:rPr>
        <w:t xml:space="preserve"> </w:t>
      </w:r>
      <w:r w:rsidR="00E532D8" w:rsidRPr="00E532D8">
        <w:t xml:space="preserve">pelo que somos </w:t>
      </w:r>
      <w:r w:rsidRPr="00E532D8">
        <w:t xml:space="preserve">plenamente </w:t>
      </w:r>
      <w:r w:rsidRPr="00EB3F6C">
        <w:t>elegíve</w:t>
      </w:r>
      <w:r w:rsidR="00E532D8">
        <w:t>is</w:t>
      </w:r>
      <w:r w:rsidRPr="00EB3F6C">
        <w:t xml:space="preserve"> para receber o </w:t>
      </w:r>
      <w:r w:rsidR="00EB3F6C" w:rsidRPr="00EB3F6C">
        <w:t>auxílio</w:t>
      </w:r>
      <w:r w:rsidRPr="00EB3F6C">
        <w:t xml:space="preserve"> financeiro </w:t>
      </w:r>
      <w:r w:rsidR="00EB3F6C" w:rsidRPr="00EB3F6C">
        <w:t>que o estado possa atribuir.</w:t>
      </w:r>
    </w:p>
    <w:p w14:paraId="566D4045" w14:textId="77777777" w:rsidR="00817F62" w:rsidRDefault="00817F62" w:rsidP="00817F62">
      <w:pPr>
        <w:ind w:left="708"/>
        <w:jc w:val="both"/>
      </w:pPr>
    </w:p>
    <w:p w14:paraId="384775A0" w14:textId="183D73D8" w:rsidR="00817F62" w:rsidRDefault="00BA765C" w:rsidP="00817F62">
      <w:pPr>
        <w:ind w:left="708"/>
        <w:jc w:val="both"/>
      </w:pPr>
      <w:r w:rsidRPr="00BA765C">
        <w:rPr>
          <w:highlight w:val="yellow"/>
        </w:rPr>
        <w:t>Localidade</w:t>
      </w:r>
      <w:r w:rsidR="00817F62">
        <w:t xml:space="preserve">, 1 </w:t>
      </w:r>
      <w:proofErr w:type="gramStart"/>
      <w:r w:rsidR="00817F62">
        <w:t>de  Abril</w:t>
      </w:r>
      <w:proofErr w:type="gramEnd"/>
      <w:r w:rsidR="00817F62">
        <w:t xml:space="preserve"> de 2020</w:t>
      </w:r>
    </w:p>
    <w:p w14:paraId="28785DCF" w14:textId="77777777" w:rsidR="00817F62" w:rsidRDefault="00817F62" w:rsidP="00817F62">
      <w:pPr>
        <w:ind w:left="708"/>
        <w:jc w:val="both"/>
      </w:pPr>
    </w:p>
    <w:p w14:paraId="2CB38A25" w14:textId="534B732D" w:rsidR="00817F62" w:rsidRPr="00817F62" w:rsidRDefault="00817F62" w:rsidP="00817F62">
      <w:pPr>
        <w:spacing w:after="0" w:line="240" w:lineRule="auto"/>
        <w:ind w:left="709"/>
        <w:jc w:val="center"/>
        <w:rPr>
          <w:b/>
          <w:bCs/>
        </w:rPr>
      </w:pPr>
      <w:r w:rsidRPr="00817F62">
        <w:rPr>
          <w:b/>
          <w:bCs/>
        </w:rPr>
        <w:t>A Gerência</w:t>
      </w:r>
    </w:p>
    <w:p w14:paraId="108E61BD" w14:textId="4A13107D" w:rsidR="00817F62" w:rsidRPr="007417C7" w:rsidRDefault="00BA765C" w:rsidP="00817F62">
      <w:pPr>
        <w:spacing w:after="0" w:line="240" w:lineRule="auto"/>
        <w:ind w:left="709"/>
        <w:jc w:val="center"/>
        <w:rPr>
          <w:i/>
          <w:iCs/>
          <w:sz w:val="20"/>
          <w:szCs w:val="20"/>
          <w:highlight w:val="yellow"/>
        </w:rPr>
      </w:pPr>
      <w:bookmarkStart w:id="0" w:name="_GoBack"/>
      <w:bookmarkEnd w:id="0"/>
      <w:r w:rsidRPr="007417C7">
        <w:rPr>
          <w:i/>
          <w:iCs/>
          <w:sz w:val="20"/>
          <w:szCs w:val="20"/>
          <w:highlight w:val="yellow"/>
        </w:rPr>
        <w:t>Empresa</w:t>
      </w:r>
      <w:r w:rsidR="00817F62" w:rsidRPr="007417C7">
        <w:rPr>
          <w:i/>
          <w:iCs/>
          <w:sz w:val="20"/>
          <w:szCs w:val="20"/>
          <w:highlight w:val="yellow"/>
        </w:rPr>
        <w:t xml:space="preserve">, </w:t>
      </w:r>
      <w:proofErr w:type="spellStart"/>
      <w:r w:rsidR="00817F62" w:rsidRPr="007417C7">
        <w:rPr>
          <w:i/>
          <w:iCs/>
          <w:sz w:val="20"/>
          <w:szCs w:val="20"/>
          <w:highlight w:val="yellow"/>
        </w:rPr>
        <w:t>Lda</w:t>
      </w:r>
      <w:proofErr w:type="spellEnd"/>
    </w:p>
    <w:p w14:paraId="7EC76CE7" w14:textId="77777777" w:rsidR="00817F62" w:rsidRPr="007417C7" w:rsidRDefault="00817F62" w:rsidP="00817F62">
      <w:pPr>
        <w:spacing w:after="0" w:line="240" w:lineRule="auto"/>
        <w:ind w:left="709"/>
        <w:jc w:val="center"/>
        <w:rPr>
          <w:highlight w:val="yellow"/>
        </w:rPr>
      </w:pPr>
      <w:r w:rsidRPr="007417C7">
        <w:rPr>
          <w:highlight w:val="yellow"/>
        </w:rPr>
        <w:t>________________________</w:t>
      </w:r>
    </w:p>
    <w:p w14:paraId="43A9D45A" w14:textId="77B461FE" w:rsidR="00817F62" w:rsidRPr="00ED0D1F" w:rsidRDefault="00BA765C" w:rsidP="00817F62">
      <w:pPr>
        <w:spacing w:after="0" w:line="240" w:lineRule="auto"/>
        <w:ind w:left="709"/>
        <w:jc w:val="center"/>
        <w:rPr>
          <w:i/>
          <w:iCs/>
        </w:rPr>
      </w:pPr>
      <w:r w:rsidRPr="007417C7">
        <w:rPr>
          <w:i/>
          <w:iCs/>
          <w:highlight w:val="yellow"/>
        </w:rPr>
        <w:t>Nome do Gerente</w:t>
      </w:r>
      <w:r>
        <w:rPr>
          <w:i/>
          <w:iCs/>
        </w:rPr>
        <w:t xml:space="preserve"> </w:t>
      </w:r>
    </w:p>
    <w:p w14:paraId="70F21217" w14:textId="5C8ADDD6" w:rsidR="0051682C" w:rsidRDefault="0051682C" w:rsidP="00817F62">
      <w:pPr>
        <w:spacing w:after="240" w:line="360" w:lineRule="auto"/>
        <w:jc w:val="both"/>
      </w:pPr>
    </w:p>
    <w:sectPr w:rsidR="0051682C" w:rsidSect="00A04F9B">
      <w:headerReference w:type="default" r:id="rId7"/>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60D1" w14:textId="77777777" w:rsidR="004E6099" w:rsidRDefault="004E6099" w:rsidP="00E75EAF">
      <w:pPr>
        <w:spacing w:after="0" w:line="240" w:lineRule="auto"/>
      </w:pPr>
      <w:r>
        <w:separator/>
      </w:r>
    </w:p>
  </w:endnote>
  <w:endnote w:type="continuationSeparator" w:id="0">
    <w:p w14:paraId="3B4AC122" w14:textId="77777777" w:rsidR="004E6099" w:rsidRDefault="004E6099" w:rsidP="00E7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D511" w14:textId="0D5B8E1A" w:rsidR="0057189F" w:rsidRDefault="00C75C06" w:rsidP="00C75C06">
    <w:pPr>
      <w:pStyle w:val="Rodap"/>
      <w:jc w:val="right"/>
    </w:pPr>
    <w:r>
      <w:t xml:space="preserve">Página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7F54" w14:textId="77777777" w:rsidR="004E6099" w:rsidRDefault="004E6099" w:rsidP="00E75EAF">
      <w:pPr>
        <w:spacing w:after="0" w:line="240" w:lineRule="auto"/>
      </w:pPr>
      <w:r>
        <w:separator/>
      </w:r>
    </w:p>
  </w:footnote>
  <w:footnote w:type="continuationSeparator" w:id="0">
    <w:p w14:paraId="31037B3B" w14:textId="77777777" w:rsidR="004E6099" w:rsidRDefault="004E6099" w:rsidP="00E7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1D3F" w14:textId="36CC8AE7" w:rsidR="00E75EAF" w:rsidRPr="00885FA9" w:rsidRDefault="00E75EAF" w:rsidP="00885FA9">
    <w:pPr>
      <w:pStyle w:val="Cabealho"/>
      <w:pBdr>
        <w:top w:val="single" w:sz="4" w:space="1" w:color="auto"/>
        <w:left w:val="single" w:sz="4" w:space="4" w:color="auto"/>
        <w:bottom w:val="single" w:sz="4" w:space="1" w:color="auto"/>
        <w:right w:val="single" w:sz="4" w:space="4" w:color="auto"/>
      </w:pBdr>
      <w:jc w:val="center"/>
      <w:rPr>
        <w:b/>
        <w:bCs/>
        <w:sz w:val="36"/>
        <w:szCs w:val="36"/>
      </w:rPr>
    </w:pPr>
    <w:r w:rsidRPr="00885FA9">
      <w:rPr>
        <w:b/>
        <w:bCs/>
        <w:sz w:val="28"/>
        <w:szCs w:val="28"/>
      </w:rPr>
      <w:t xml:space="preserve">DECLARAÇÂO </w:t>
    </w:r>
    <w:r w:rsidR="00885FA9" w:rsidRPr="00885FA9">
      <w:rPr>
        <w:b/>
        <w:bCs/>
        <w:sz w:val="28"/>
        <w:szCs w:val="28"/>
      </w:rPr>
      <w:t xml:space="preserve">de </w:t>
    </w:r>
    <w:r w:rsidR="001B4315">
      <w:rPr>
        <w:b/>
        <w:bCs/>
        <w:sz w:val="28"/>
        <w:szCs w:val="28"/>
      </w:rPr>
      <w:t>Conformidade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A55"/>
    <w:multiLevelType w:val="hybridMultilevel"/>
    <w:tmpl w:val="BB425C6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C604400"/>
    <w:multiLevelType w:val="hybridMultilevel"/>
    <w:tmpl w:val="F10E43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4E60A72"/>
    <w:multiLevelType w:val="hybridMultilevel"/>
    <w:tmpl w:val="E87A5744"/>
    <w:lvl w:ilvl="0" w:tplc="08160017">
      <w:start w:val="1"/>
      <w:numFmt w:val="lowerLetter"/>
      <w:lvlText w:val="%1)"/>
      <w:lvlJc w:val="left"/>
      <w:pPr>
        <w:ind w:left="2844" w:hanging="360"/>
      </w:pPr>
    </w:lvl>
    <w:lvl w:ilvl="1" w:tplc="08160019" w:tentative="1">
      <w:start w:val="1"/>
      <w:numFmt w:val="lowerLetter"/>
      <w:lvlText w:val="%2."/>
      <w:lvlJc w:val="left"/>
      <w:pPr>
        <w:ind w:left="3564" w:hanging="360"/>
      </w:pPr>
    </w:lvl>
    <w:lvl w:ilvl="2" w:tplc="0816001B" w:tentative="1">
      <w:start w:val="1"/>
      <w:numFmt w:val="lowerRoman"/>
      <w:lvlText w:val="%3."/>
      <w:lvlJc w:val="right"/>
      <w:pPr>
        <w:ind w:left="4284" w:hanging="180"/>
      </w:pPr>
    </w:lvl>
    <w:lvl w:ilvl="3" w:tplc="0816000F" w:tentative="1">
      <w:start w:val="1"/>
      <w:numFmt w:val="decimal"/>
      <w:lvlText w:val="%4."/>
      <w:lvlJc w:val="left"/>
      <w:pPr>
        <w:ind w:left="5004" w:hanging="360"/>
      </w:pPr>
    </w:lvl>
    <w:lvl w:ilvl="4" w:tplc="08160019" w:tentative="1">
      <w:start w:val="1"/>
      <w:numFmt w:val="lowerLetter"/>
      <w:lvlText w:val="%5."/>
      <w:lvlJc w:val="left"/>
      <w:pPr>
        <w:ind w:left="5724" w:hanging="360"/>
      </w:pPr>
    </w:lvl>
    <w:lvl w:ilvl="5" w:tplc="0816001B" w:tentative="1">
      <w:start w:val="1"/>
      <w:numFmt w:val="lowerRoman"/>
      <w:lvlText w:val="%6."/>
      <w:lvlJc w:val="right"/>
      <w:pPr>
        <w:ind w:left="6444" w:hanging="180"/>
      </w:pPr>
    </w:lvl>
    <w:lvl w:ilvl="6" w:tplc="0816000F" w:tentative="1">
      <w:start w:val="1"/>
      <w:numFmt w:val="decimal"/>
      <w:lvlText w:val="%7."/>
      <w:lvlJc w:val="left"/>
      <w:pPr>
        <w:ind w:left="7164" w:hanging="360"/>
      </w:pPr>
    </w:lvl>
    <w:lvl w:ilvl="7" w:tplc="08160019" w:tentative="1">
      <w:start w:val="1"/>
      <w:numFmt w:val="lowerLetter"/>
      <w:lvlText w:val="%8."/>
      <w:lvlJc w:val="left"/>
      <w:pPr>
        <w:ind w:left="7884" w:hanging="360"/>
      </w:pPr>
    </w:lvl>
    <w:lvl w:ilvl="8" w:tplc="0816001B" w:tentative="1">
      <w:start w:val="1"/>
      <w:numFmt w:val="lowerRoman"/>
      <w:lvlText w:val="%9."/>
      <w:lvlJc w:val="right"/>
      <w:pPr>
        <w:ind w:left="8604" w:hanging="180"/>
      </w:pPr>
    </w:lvl>
  </w:abstractNum>
  <w:abstractNum w:abstractNumId="3" w15:restartNumberingAfterBreak="0">
    <w:nsid w:val="5210762C"/>
    <w:multiLevelType w:val="hybridMultilevel"/>
    <w:tmpl w:val="F33A7FD6"/>
    <w:lvl w:ilvl="0" w:tplc="612E8F8A">
      <w:start w:val="1"/>
      <w:numFmt w:val="lowerRoman"/>
      <w:lvlText w:val="%1."/>
      <w:lvlJc w:val="left"/>
      <w:pPr>
        <w:ind w:left="2844" w:hanging="720"/>
      </w:pPr>
      <w:rPr>
        <w:rFonts w:hint="default"/>
      </w:rPr>
    </w:lvl>
    <w:lvl w:ilvl="1" w:tplc="08160019" w:tentative="1">
      <w:start w:val="1"/>
      <w:numFmt w:val="lowerLetter"/>
      <w:lvlText w:val="%2."/>
      <w:lvlJc w:val="left"/>
      <w:pPr>
        <w:ind w:left="3204" w:hanging="360"/>
      </w:pPr>
    </w:lvl>
    <w:lvl w:ilvl="2" w:tplc="0816001B" w:tentative="1">
      <w:start w:val="1"/>
      <w:numFmt w:val="lowerRoman"/>
      <w:lvlText w:val="%3."/>
      <w:lvlJc w:val="right"/>
      <w:pPr>
        <w:ind w:left="3924" w:hanging="180"/>
      </w:pPr>
    </w:lvl>
    <w:lvl w:ilvl="3" w:tplc="0816000F" w:tentative="1">
      <w:start w:val="1"/>
      <w:numFmt w:val="decimal"/>
      <w:lvlText w:val="%4."/>
      <w:lvlJc w:val="left"/>
      <w:pPr>
        <w:ind w:left="4644" w:hanging="360"/>
      </w:pPr>
    </w:lvl>
    <w:lvl w:ilvl="4" w:tplc="08160019" w:tentative="1">
      <w:start w:val="1"/>
      <w:numFmt w:val="lowerLetter"/>
      <w:lvlText w:val="%5."/>
      <w:lvlJc w:val="left"/>
      <w:pPr>
        <w:ind w:left="5364" w:hanging="360"/>
      </w:pPr>
    </w:lvl>
    <w:lvl w:ilvl="5" w:tplc="0816001B" w:tentative="1">
      <w:start w:val="1"/>
      <w:numFmt w:val="lowerRoman"/>
      <w:lvlText w:val="%6."/>
      <w:lvlJc w:val="right"/>
      <w:pPr>
        <w:ind w:left="6084" w:hanging="180"/>
      </w:pPr>
    </w:lvl>
    <w:lvl w:ilvl="6" w:tplc="0816000F" w:tentative="1">
      <w:start w:val="1"/>
      <w:numFmt w:val="decimal"/>
      <w:lvlText w:val="%7."/>
      <w:lvlJc w:val="left"/>
      <w:pPr>
        <w:ind w:left="6804" w:hanging="360"/>
      </w:pPr>
    </w:lvl>
    <w:lvl w:ilvl="7" w:tplc="08160019" w:tentative="1">
      <w:start w:val="1"/>
      <w:numFmt w:val="lowerLetter"/>
      <w:lvlText w:val="%8."/>
      <w:lvlJc w:val="left"/>
      <w:pPr>
        <w:ind w:left="7524" w:hanging="360"/>
      </w:pPr>
    </w:lvl>
    <w:lvl w:ilvl="8" w:tplc="0816001B" w:tentative="1">
      <w:start w:val="1"/>
      <w:numFmt w:val="lowerRoman"/>
      <w:lvlText w:val="%9."/>
      <w:lvlJc w:val="right"/>
      <w:pPr>
        <w:ind w:left="8244" w:hanging="180"/>
      </w:pPr>
    </w:lvl>
  </w:abstractNum>
  <w:abstractNum w:abstractNumId="4" w15:restartNumberingAfterBreak="0">
    <w:nsid w:val="76544354"/>
    <w:multiLevelType w:val="hybridMultilevel"/>
    <w:tmpl w:val="9D68465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8CE3CF0"/>
    <w:multiLevelType w:val="hybridMultilevel"/>
    <w:tmpl w:val="E7D697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5B"/>
    <w:rsid w:val="000B2D12"/>
    <w:rsid w:val="00156EE1"/>
    <w:rsid w:val="0017645B"/>
    <w:rsid w:val="001B4315"/>
    <w:rsid w:val="004A0598"/>
    <w:rsid w:val="004E6099"/>
    <w:rsid w:val="004F3E0D"/>
    <w:rsid w:val="0051682C"/>
    <w:rsid w:val="0057189F"/>
    <w:rsid w:val="00694E48"/>
    <w:rsid w:val="007417C7"/>
    <w:rsid w:val="007E4820"/>
    <w:rsid w:val="00817F62"/>
    <w:rsid w:val="00885FA9"/>
    <w:rsid w:val="009F2884"/>
    <w:rsid w:val="00A04F9B"/>
    <w:rsid w:val="00AE1D46"/>
    <w:rsid w:val="00BA765C"/>
    <w:rsid w:val="00C0622C"/>
    <w:rsid w:val="00C75C06"/>
    <w:rsid w:val="00D86F9F"/>
    <w:rsid w:val="00DE30B5"/>
    <w:rsid w:val="00E532D8"/>
    <w:rsid w:val="00E75EAF"/>
    <w:rsid w:val="00EB3F6C"/>
    <w:rsid w:val="00F349B6"/>
    <w:rsid w:val="00F37A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BE83"/>
  <w15:chartTrackingRefBased/>
  <w15:docId w15:val="{5AE7CD3A-8A9C-4B91-8B73-F299E86F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75EA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75EAF"/>
  </w:style>
  <w:style w:type="paragraph" w:styleId="Rodap">
    <w:name w:val="footer"/>
    <w:basedOn w:val="Normal"/>
    <w:link w:val="RodapCarter"/>
    <w:uiPriority w:val="99"/>
    <w:unhideWhenUsed/>
    <w:rsid w:val="00E75EA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75EAF"/>
  </w:style>
  <w:style w:type="paragraph" w:styleId="PargrafodaLista">
    <w:name w:val="List Paragraph"/>
    <w:basedOn w:val="Normal"/>
    <w:uiPriority w:val="34"/>
    <w:qFormat/>
    <w:rsid w:val="00C06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541</Words>
  <Characters>2926</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Oliveira</dc:creator>
  <cp:keywords/>
  <dc:description/>
  <cp:lastModifiedBy>João Oliveira</cp:lastModifiedBy>
  <cp:revision>25</cp:revision>
  <dcterms:created xsi:type="dcterms:W3CDTF">2020-04-02T15:06:00Z</dcterms:created>
  <dcterms:modified xsi:type="dcterms:W3CDTF">2020-04-03T11:55:00Z</dcterms:modified>
</cp:coreProperties>
</file>